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4CB" w:rsidRDefault="00EB24CB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EB24CB" w:rsidRDefault="00EB24CB">
      <w:pPr>
        <w:pStyle w:val="newncpi"/>
        <w:ind w:firstLine="0"/>
        <w:jc w:val="center"/>
      </w:pPr>
      <w:r>
        <w:rPr>
          <w:rStyle w:val="datepr"/>
        </w:rPr>
        <w:t>5 июля 2022 г.</w:t>
      </w:r>
      <w:r>
        <w:rPr>
          <w:rStyle w:val="number"/>
        </w:rPr>
        <w:t xml:space="preserve"> № 389</w:t>
      </w:r>
    </w:p>
    <w:p w:rsidR="00EB24CB" w:rsidRDefault="00EB24CB">
      <w:pPr>
        <w:pStyle w:val="titlencpi"/>
      </w:pPr>
      <w:r>
        <w:t>Об установлении среднего норматива потребления тепловой энергии на отопительный период 2022/2023 года</w:t>
      </w:r>
    </w:p>
    <w:p w:rsidR="00EB24CB" w:rsidRDefault="00EB24CB">
      <w:pPr>
        <w:pStyle w:val="preamble"/>
      </w:pPr>
      <w:r>
        <w:t>На основании абзаца второго части первой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EB24CB" w:rsidRDefault="00EB24CB">
      <w:pPr>
        <w:pStyle w:val="point"/>
      </w:pPr>
      <w:r>
        <w:t>1. Установить средний норматив потребления тепловой энергии на отопление 1 квадратного метра общей площади жилых помещений для жилых домов, не оборудованных приборами группового учета расхода тепловой энергии, на отопительный период 2022/2023 года:</w:t>
      </w:r>
    </w:p>
    <w:p w:rsidR="00EB24CB" w:rsidRDefault="00EB24CB">
      <w:pPr>
        <w:pStyle w:val="newncpi"/>
      </w:pPr>
      <w:r>
        <w:t>по городу Ивье – 0,0220 гигакалории;</w:t>
      </w:r>
    </w:p>
    <w:p w:rsidR="00EB24CB" w:rsidRDefault="00EB24CB">
      <w:pPr>
        <w:pStyle w:val="newncpi"/>
      </w:pPr>
      <w:r>
        <w:t>по иным населенным пунктам Ивьевского района – 0,0220 гигакалории.</w:t>
      </w:r>
    </w:p>
    <w:p w:rsidR="00EB24CB" w:rsidRDefault="00EB24CB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EB24CB" w:rsidRDefault="00EB24C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EB24C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4CB" w:rsidRDefault="00EB24CB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4CB" w:rsidRDefault="00EB24CB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EB24C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4CB" w:rsidRDefault="00EB24CB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4CB" w:rsidRDefault="00EB24CB">
            <w:pPr>
              <w:pStyle w:val="newncpi0"/>
              <w:jc w:val="right"/>
            </w:pPr>
            <w:r>
              <w:t> </w:t>
            </w:r>
          </w:p>
        </w:tc>
      </w:tr>
      <w:tr w:rsidR="00EB24C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4CB" w:rsidRDefault="00EB24CB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4CB" w:rsidRDefault="00EB24CB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EB24CB" w:rsidRDefault="00EB24CB">
      <w:pPr>
        <w:pStyle w:val="newncpi0"/>
      </w:pPr>
      <w:r>
        <w:t> </w:t>
      </w:r>
    </w:p>
    <w:p w:rsidR="00AF5E97" w:rsidRDefault="00AF5E97"/>
    <w:sectPr w:rsidR="00AF5E97" w:rsidSect="00C2269C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4CB"/>
    <w:rsid w:val="00AF5E97"/>
    <w:rsid w:val="00EB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B24CB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B24C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B24C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B24C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24CB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B24C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B24C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B24C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B24C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B24C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B24CB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B24CB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B24C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B24C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B24C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24CB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B24C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B24C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B24C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B24C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B24C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B24C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2023-01-09T11:53:00Z</dcterms:created>
  <dcterms:modified xsi:type="dcterms:W3CDTF">2023-01-09T11:53:00Z</dcterms:modified>
</cp:coreProperties>
</file>